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ADFAS CANBERRA </w:t>
        <w:tab/>
        <w:t xml:space="preserve">      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LECTURE AND SIM PROGRAM 2022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Lectures start at 6 pm at the National Library.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21 February</w:t>
      </w:r>
      <w:r>
        <w:rPr>
          <w:sz w:val="28"/>
          <w:szCs w:val="28"/>
          <w:rtl w:val="0"/>
        </w:rPr>
        <w:t xml:space="preserve"> </w:t>
        <w:tab/>
        <w:tab/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Angus Trumble</w:t>
      </w:r>
      <w:r>
        <w:rPr>
          <w:sz w:val="28"/>
          <w:szCs w:val="28"/>
        </w:rPr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A Brief History of the Tiara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7 March</w:t>
        <w:tab/>
      </w:r>
      <w:r>
        <w:rPr>
          <w:sz w:val="28"/>
          <w:szCs w:val="28"/>
        </w:rPr>
        <w:tab/>
        <w:tab/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Jennifer Bowker </w:t>
      </w:r>
      <w:r>
        <w:rPr>
          <w:sz w:val="28"/>
          <w:szCs w:val="28"/>
        </w:rPr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Cultural Appropriation - Defining Boundaries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11 April</w:t>
        <w:tab/>
      </w:r>
      <w:r>
        <w:rPr>
          <w:sz w:val="28"/>
          <w:szCs w:val="28"/>
        </w:rPr>
        <w:tab/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Dr Annette Ger</w:t>
      </w:r>
      <w:r>
        <w:rPr>
          <w:sz w:val="28"/>
          <w:szCs w:val="28"/>
          <w:rtl w:val="0"/>
          <w:lang w:val="en-US"/>
        </w:rPr>
        <w:t xml:space="preserve">o </w:t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 xml:space="preserve">War and Pieced: </w:t>
      </w:r>
      <w:r>
        <w:rPr>
          <w:sz w:val="28"/>
          <w:szCs w:val="28"/>
          <w:rtl w:val="0"/>
          <w:lang w:val="it-IT"/>
        </w:rPr>
        <w:t>Wartime Quilts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Tuesday 12 April</w:t>
      </w:r>
      <w:r>
        <w:rPr>
          <w:b w:val="1"/>
          <w:bCs w:val="1"/>
          <w:sz w:val="28"/>
          <w:szCs w:val="28"/>
        </w:rPr>
        <w:tab/>
        <w:tab/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  <w:lang w:val="en-US"/>
        </w:rPr>
        <w:t xml:space="preserve">IM 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with </w:t>
      </w:r>
      <w:r>
        <w:rPr>
          <w:b w:val="1"/>
          <w:bCs w:val="1"/>
          <w:sz w:val="28"/>
          <w:szCs w:val="28"/>
          <w:rtl w:val="0"/>
        </w:rPr>
        <w:t>ADFAS M</w:t>
      </w:r>
      <w:r>
        <w:rPr>
          <w:b w:val="1"/>
          <w:bCs w:val="1"/>
          <w:sz w:val="28"/>
          <w:szCs w:val="28"/>
          <w:rtl w:val="0"/>
          <w:lang w:val="en-US"/>
        </w:rPr>
        <w:t>olonglo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11 am, Queanbeyan Bicentennial Hall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Dr Annette Gero</w:t>
        <w:tab/>
        <w:tab/>
        <w:tab/>
      </w:r>
      <w:r>
        <w:rPr>
          <w:sz w:val="28"/>
          <w:szCs w:val="28"/>
          <w:rtl w:val="0"/>
          <w:lang w:val="en-US"/>
        </w:rPr>
        <w:t>The Fabric of Society: Australia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 xml:space="preserve">s Quilt Heritage </w:t>
      </w: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Wednesday 18 May </w:t>
      </w:r>
      <w:r>
        <w:rPr>
          <w:sz w:val="28"/>
          <w:szCs w:val="28"/>
        </w:rPr>
        <w:tab/>
        <w:tab/>
      </w:r>
      <w:r>
        <w:rPr>
          <w:b w:val="1"/>
          <w:bCs w:val="1"/>
          <w:sz w:val="28"/>
          <w:szCs w:val="28"/>
          <w:rtl w:val="0"/>
          <w:lang w:val="de-DE"/>
        </w:rPr>
        <w:t xml:space="preserve"> THIS LECTURE IS ON A WEDNESDAY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Dr Sally Butler </w:t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 xml:space="preserve">Aboriginal Art from Rock Art to Today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20 June</w:t>
        <w:tab/>
      </w:r>
      <w:r>
        <w:rPr>
          <w:sz w:val="28"/>
          <w:szCs w:val="28"/>
        </w:rPr>
        <w:tab/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Tom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de-DE"/>
        </w:rPr>
        <w:t>s Dietz</w:t>
      </w:r>
      <w:r>
        <w:rPr>
          <w:sz w:val="28"/>
          <w:szCs w:val="28"/>
        </w:rPr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The Art of Flamenco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18 July</w:t>
      </w:r>
      <w:r>
        <w:rPr>
          <w:sz w:val="28"/>
          <w:szCs w:val="28"/>
        </w:rPr>
        <w:tab/>
        <w:tab/>
        <w:tab/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de-DE"/>
        </w:rPr>
        <w:t>Dr Peter McNeil</w:t>
      </w:r>
      <w:r>
        <w:rPr>
          <w:sz w:val="28"/>
          <w:szCs w:val="28"/>
        </w:rPr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 xml:space="preserve">Gilded Youth: Fashion, Photography and </w:t>
      </w:r>
      <w:r>
        <w:rPr>
          <w:i w:val="1"/>
          <w:iCs w:val="1"/>
          <w:sz w:val="28"/>
          <w:szCs w:val="28"/>
        </w:rPr>
        <w:tab/>
        <w:tab/>
        <w:tab/>
        <w:tab/>
        <w:tab/>
        <w:tab/>
        <w:tab/>
      </w:r>
      <w:r>
        <w:rPr>
          <w:i w:val="1"/>
          <w:iCs w:val="1"/>
          <w:sz w:val="28"/>
          <w:szCs w:val="28"/>
          <w:rtl w:val="0"/>
          <w:lang w:val="de-DE"/>
        </w:rPr>
        <w:t>Glamour in Inter-war England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Tuesday 19 July</w:t>
        <w:tab/>
      </w:r>
      <w:r>
        <w:rPr>
          <w:b w:val="1"/>
          <w:bCs w:val="1"/>
          <w:sz w:val="28"/>
          <w:szCs w:val="28"/>
        </w:rPr>
        <w:tab/>
        <w:tab/>
      </w:r>
      <w:r>
        <w:rPr>
          <w:b w:val="1"/>
          <w:bCs w:val="1"/>
          <w:sz w:val="28"/>
          <w:szCs w:val="28"/>
          <w:rtl w:val="0"/>
          <w:lang w:val="en-US"/>
        </w:rPr>
        <w:t>Special Interest Morning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(SIM)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>10 am,  25 Forster Crescent, Yarralumla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Dr Peter McNeil </w:t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 xml:space="preserve">Style, Politics and Design: The Duke and </w:t>
      </w:r>
      <w:r>
        <w:rPr>
          <w:i w:val="1"/>
          <w:iCs w:val="1"/>
          <w:sz w:val="28"/>
          <w:szCs w:val="28"/>
        </w:rPr>
        <w:tab/>
        <w:tab/>
        <w:tab/>
        <w:tab/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Duchess of Windsor c1930-1970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Monday 15 August 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Robert and Catherine Ketton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Exploring Turner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12 September</w:t>
        <w:tab/>
      </w:r>
      <w:r>
        <w:rPr>
          <w:sz w:val="28"/>
          <w:szCs w:val="28"/>
        </w:rPr>
        <w:tab/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>Dr Grace Cochrane AM</w:t>
      </w:r>
      <w:r>
        <w:rPr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40 years on:  Australiana in a changing context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24 October</w:t>
        <w:tab/>
      </w:r>
      <w:r>
        <w:rPr>
          <w:sz w:val="28"/>
          <w:szCs w:val="28"/>
        </w:rPr>
        <w:tab/>
        <w:tab/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nl-NL"/>
        </w:rPr>
        <w:t>Peter McPhee</w:t>
      </w:r>
      <w:r>
        <w:rPr>
          <w:sz w:val="28"/>
          <w:szCs w:val="28"/>
        </w:rPr>
        <w:tab/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Painting the French Revolution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5 December</w:t>
        <w:tab/>
      </w:r>
      <w:r>
        <w:rPr>
          <w:i w:val="1"/>
          <w:iCs w:val="1"/>
          <w:sz w:val="28"/>
          <w:szCs w:val="28"/>
          <w:rtl w:val="0"/>
          <w:lang w:val="en-US"/>
        </w:rPr>
        <w:tab/>
        <w:t>AGM and Christmas Party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ab/>
        <w:tab/>
        <w:tab/>
        <w:tab/>
        <w:tab/>
        <w:t>5.45 pm, 25 Forster Crescent, Yarralumla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